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Please return this form with your payment no later than May 2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, 2022 to:</w:t>
      </w: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Milford Professional Firefighters Local 944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Golf Fundraiser-Flag Sponsor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Milford Professional Firefighters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55 Wheelers Farm Rd.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Milford, CT 06461-1866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MILFORD PROFESSIONAL FIREFIGHTERS LOCAL 944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GOLF FUNDRAISER-SPONSORSHIP FLAG FORM-2022</w:t>
      </w: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-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Name of Person/Business   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Address   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City   _____________________________State   _____________Zip Code   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Contact Person   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Phone   __________________________________</w:t>
      </w: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  <w:t xml:space="preserve">LINE TO BE EMBROIDERED ON FLAG:</w:t>
      </w: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Would you like your flag returned to you after the event?</w:t>
      </w: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YES   ___________</w:t>
        <w:tab/>
        <w:tab/>
        <w:tab/>
        <w:tab/>
        <w:tab/>
        <w:t xml:space="preserve">NO   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